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  <w:lang w:val="ru-RU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>
      <w:pPr>
        <w:pStyle w:val="2"/>
        <w:spacing w:before="187"/>
        <w:ind w:left="3180"/>
        <w:jc w:val="both"/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rPr>
          <w:rFonts w:hint="default"/>
          <w:spacing w:val="-3"/>
          <w:lang w:val="ru-RU"/>
        </w:rPr>
        <w:t>7-</w:t>
      </w:r>
      <w:bookmarkStart w:id="0" w:name="_GoBack"/>
      <w:bookmarkEnd w:id="0"/>
      <w:r>
        <w:rPr>
          <w:rFonts w:hint="default"/>
          <w:lang w:val="ru-RU"/>
        </w:rPr>
        <w:t>8</w:t>
      </w:r>
      <w:r>
        <w:rPr>
          <w:spacing w:val="-1"/>
        </w:rPr>
        <w:t xml:space="preserve"> </w:t>
      </w:r>
      <w:r>
        <w:t>класс</w:t>
      </w:r>
    </w:p>
    <w:p>
      <w:pPr>
        <w:pStyle w:val="5"/>
        <w:spacing w:before="156"/>
        <w:ind w:left="1250"/>
        <w:jc w:val="both"/>
        <w:rPr>
          <w:b/>
        </w:rPr>
      </w:pPr>
    </w:p>
    <w:p>
      <w:pPr>
        <w:pStyle w:val="5"/>
        <w:spacing w:before="156"/>
        <w:ind w:left="1250"/>
        <w:jc w:val="both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подпружиненного</w:t>
      </w:r>
      <w:r>
        <w:rPr>
          <w:rFonts w:hint="default"/>
          <w:spacing w:val="-6"/>
          <w:lang w:val="ru-RU"/>
        </w:rPr>
        <w:t xml:space="preserve"> упора</w:t>
      </w:r>
      <w:r>
        <w:t>.</w:t>
      </w:r>
    </w:p>
    <w:p>
      <w:pPr>
        <w:pStyle w:val="5"/>
        <w:spacing w:before="156"/>
        <w:jc w:val="center"/>
      </w:pPr>
      <w:r>
        <w:drawing>
          <wp:inline distT="0" distB="0" distL="114300" distR="114300">
            <wp:extent cx="3261360" cy="1299210"/>
            <wp:effectExtent l="0" t="0" r="2540" b="8890"/>
            <wp:docPr id="12" name="object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ject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60" w:line="360" w:lineRule="auto"/>
        <w:ind w:left="542" w:right="544" w:firstLine="707"/>
        <w:jc w:val="both"/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>
        <w:rPr>
          <w:lang w:val="ru-RU"/>
        </w:rPr>
        <w:t>подпружиненного</w:t>
      </w:r>
      <w:r>
        <w:rPr>
          <w:rFonts w:hint="default"/>
          <w:lang w:val="ru-RU"/>
        </w:rPr>
        <w:t xml:space="preserve"> упора</w:t>
      </w:r>
      <w:r>
        <w:t>.</w:t>
      </w:r>
    </w:p>
    <w:p>
      <w:pPr>
        <w:pStyle w:val="5"/>
        <w:spacing w:before="160" w:line="360" w:lineRule="auto"/>
        <w:ind w:right="544"/>
        <w:jc w:val="both"/>
      </w:pPr>
      <w:r>
        <w:rPr>
          <w:rFonts w:hint="default"/>
          <w:lang w:val="ru-RU"/>
        </w:rPr>
        <w:t xml:space="preserve">Примечание: </w:t>
      </w:r>
      <w:r>
        <w:rPr>
          <w:rFonts w:hint="default"/>
        </w:rPr>
        <w:t>Механизмы с пружиной – это механизмы использующие силу сжатия или  растяжения пружин для совершения действия или передачи энергии.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Механизмы с пружиной могут использоваться для фиксация устройства в определенном положении, в возвратных механизмах, для компенсации  неточности сборки, в устройствах постоянного уровня или для контроля  геометрических параметров изделий.</w:t>
      </w:r>
    </w:p>
    <w:p>
      <w:pPr>
        <w:pStyle w:val="5"/>
        <w:spacing w:before="160" w:line="360" w:lineRule="auto"/>
        <w:ind w:left="542" w:right="544" w:firstLine="707"/>
        <w:jc w:val="both"/>
        <w:rPr>
          <w:sz w:val="28"/>
        </w:rPr>
      </w:pPr>
      <w:r>
        <w:rPr>
          <w:b/>
          <w:sz w:val="28"/>
        </w:rPr>
        <w:t>Программа:</w:t>
      </w:r>
      <w:r>
        <w:rPr>
          <w:b/>
          <w:spacing w:val="-5"/>
          <w:sz w:val="28"/>
        </w:rPr>
        <w:t xml:space="preserve"> </w:t>
      </w:r>
      <w:r>
        <w:rPr>
          <w:sz w:val="28"/>
          <w:lang w:val="ru-RU"/>
        </w:rPr>
        <w:t>Компас</w:t>
      </w:r>
      <w:r>
        <w:rPr>
          <w:rFonts w:hint="default"/>
          <w:sz w:val="28"/>
          <w:lang w:val="ru-RU"/>
        </w:rPr>
        <w:t xml:space="preserve"> 3</w:t>
      </w:r>
      <w:r>
        <w:rPr>
          <w:rFonts w:hint="default"/>
          <w:sz w:val="28"/>
          <w:lang w:val="en-US"/>
        </w:rPr>
        <w:t>D</w:t>
      </w:r>
    </w:p>
    <w:p>
      <w:pPr>
        <w:pStyle w:val="2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5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  <w:lang w:val="ru-RU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труда</w:t>
      </w:r>
      <w:r>
        <w:rPr>
          <w:rFonts w:hint="default"/>
          <w:spacing w:val="-1"/>
          <w:sz w:val="28"/>
          <w:lang w:val="ru-RU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>
        <w:rPr>
          <w:rFonts w:hint="default"/>
          <w:spacing w:val="-2"/>
          <w:sz w:val="28"/>
          <w:lang w:val="en-US"/>
        </w:rPr>
        <w:t>*</w:t>
      </w:r>
      <w:r>
        <w:rPr>
          <w:sz w:val="28"/>
        </w:rPr>
        <w:t>.</w:t>
      </w:r>
      <w:r>
        <w:rPr>
          <w:rFonts w:hint="default"/>
          <w:sz w:val="28"/>
          <w:lang w:val="en-US"/>
        </w:rPr>
        <w:t>a3d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8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9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>
      <w:pPr>
        <w:pStyle w:val="5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>
      <w:pPr>
        <w:spacing w:after="0"/>
        <w:sectPr>
          <w:type w:val="continuous"/>
          <w:pgSz w:w="11910" w:h="16840"/>
          <w:pgMar w:top="1040" w:right="300" w:bottom="280" w:left="1160" w:header="720" w:footer="720" w:gutter="0"/>
          <w:cols w:space="720" w:num="1"/>
        </w:sectPr>
      </w:pPr>
    </w:p>
    <w:p>
      <w:pPr>
        <w:pStyle w:val="2"/>
        <w:spacing w:before="72"/>
        <w:ind w:right="4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>
      <w:pPr>
        <w:pStyle w:val="5"/>
        <w:spacing w:before="4"/>
        <w:rPr>
          <w:b/>
          <w:sz w:val="24"/>
        </w:r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7228"/>
        <w:gridCol w:w="1420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</w:tcPr>
          <w:p>
            <w:pPr>
              <w:pStyle w:val="8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7228" w:type="dxa"/>
          </w:tcPr>
          <w:p>
            <w:pPr>
              <w:pStyle w:val="8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>
            <w:pPr>
              <w:pStyle w:val="8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>
            <w:pPr>
              <w:pStyle w:val="8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>
            <w:pPr>
              <w:pStyle w:val="8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72" w:type="dxa"/>
            <w:tcBorders>
              <w:bottom w:val="single" w:color="000000" w:sz="6" w:space="0"/>
            </w:tcBorders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color="000000" w:sz="6" w:space="0"/>
            </w:tcBorders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2.307-2011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color="000000" w:sz="6" w:space="0"/>
            </w:tcBorders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color="000000" w:sz="6" w:space="0"/>
            </w:tcBorders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72" w:type="dxa"/>
            <w:tcBorders>
              <w:top w:val="single" w:color="000000" w:sz="6" w:space="0"/>
            </w:tcBorders>
          </w:tcPr>
          <w:p>
            <w:pPr>
              <w:pStyle w:val="8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color="000000" w:sz="6" w:space="0"/>
            </w:tcBorders>
          </w:tcPr>
          <w:p>
            <w:pPr>
              <w:pStyle w:val="8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  <w:lang w:val="ru-RU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труда</w:t>
            </w:r>
            <w:r>
              <w:rPr>
                <w:rFonts w:hint="default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color="000000" w:sz="6" w:space="0"/>
            </w:tcBorders>
          </w:tcPr>
          <w:p>
            <w:pPr>
              <w:pStyle w:val="8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color="000000" w:sz="6" w:space="0"/>
            </w:tcBorders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4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rFonts w:hint="default"/>
                <w:spacing w:val="-2"/>
                <w:sz w:val="28"/>
                <w:lang w:val="en-US"/>
              </w:rPr>
              <w:t>*</w:t>
            </w:r>
            <w:r>
              <w:rPr>
                <w:sz w:val="28"/>
              </w:rPr>
              <w:t>.</w:t>
            </w:r>
            <w:r>
              <w:rPr>
                <w:rFonts w:hint="default"/>
                <w:sz w:val="28"/>
                <w:lang w:val="en-US"/>
              </w:rPr>
              <w:t>a3d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572" w:type="dxa"/>
          </w:tcPr>
          <w:p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>
            <w:pPr>
              <w:pStyle w:val="8"/>
              <w:spacing w:line="240" w:lineRule="auto"/>
              <w:ind w:right="188"/>
              <w:rPr>
                <w:sz w:val="28"/>
              </w:rPr>
            </w:pPr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</w:tbl>
    <w:p>
      <w:pPr>
        <w:pStyle w:val="5"/>
        <w:spacing w:before="4"/>
        <w:rPr>
          <w:b/>
          <w:sz w:val="27"/>
        </w:rPr>
      </w:pPr>
    </w:p>
    <w:p>
      <w:pPr>
        <w:pStyle w:val="5"/>
        <w:tabs>
          <w:tab w:val="left" w:pos="9298"/>
        </w:tabs>
        <w:ind w:right="62"/>
        <w:jc w:val="center"/>
      </w:pPr>
      <w:r>
        <w:t>Особые</w:t>
      </w:r>
      <w:r>
        <w:rPr>
          <w:spacing w:val="-3"/>
        </w:rPr>
        <w:t xml:space="preserve"> </w:t>
      </w:r>
      <w:r>
        <w:t>замечания:</w:t>
      </w:r>
      <w:r>
        <w:rPr>
          <w:spacing w:val="-2"/>
        </w:rP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7"/>
        <w:rPr>
          <w:sz w:val="23"/>
        </w:rPr>
      </w:pPr>
      <w:r>
        <w:pict>
          <v:shape id="_x0000_s1026" o:spid="_x0000_s1026" style="position:absolute;left:0pt;margin-left:85.1pt;margin-top:15.8pt;height:0.1pt;width:461.95pt;mso-position-horizontal-relative:page;mso-wrap-distance-bottom:0pt;mso-wrap-distance-top:0pt;z-index:-251657216;mso-width-relative:page;mso-height-relative:page;" filled="f" stroked="t" coordorigin="1702,316" coordsize="9239,0" path="m1702,316l10941,316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p>
      <w:pPr>
        <w:pStyle w:val="5"/>
        <w:spacing w:line="292" w:lineRule="exact"/>
        <w:ind w:left="542"/>
      </w:pPr>
      <w:r>
        <w:t>Отметка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несоблюдении</w:t>
      </w:r>
      <w:r>
        <w:rPr>
          <w:spacing w:val="-3"/>
        </w:rPr>
        <w:t xml:space="preserve"> </w:t>
      </w:r>
      <w:r>
        <w:t>безопасных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труда:</w:t>
      </w:r>
    </w:p>
    <w:p>
      <w:pPr>
        <w:pStyle w:val="5"/>
        <w:tabs>
          <w:tab w:val="left" w:pos="9646"/>
        </w:tabs>
        <w:ind w:left="542" w:right="657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Отметка</w:t>
      </w:r>
      <w:r>
        <w:rPr>
          <w:spacing w:val="-2"/>
        </w:rPr>
        <w:t xml:space="preserve"> </w:t>
      </w:r>
      <w:r>
        <w:t>об отсутствии</w:t>
      </w:r>
      <w:r>
        <w:rPr>
          <w:spacing w:val="-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формы:</w:t>
      </w:r>
    </w:p>
    <w:p>
      <w:pPr>
        <w:pStyle w:val="5"/>
        <w:spacing w:before="8"/>
        <w:rPr>
          <w:sz w:val="23"/>
        </w:rPr>
      </w:pPr>
      <w:r>
        <w:pict>
          <v:shape id="_x0000_s1027" o:spid="_x0000_s1027" style="position:absolute;left:0pt;margin-left:85.1pt;margin-top:15.85pt;height:0.1pt;width:462.25pt;mso-position-horizontal-relative:page;mso-wrap-distance-bottom:0pt;mso-wrap-distance-top:0pt;z-index:-251657216;mso-width-relative:page;mso-height-relative:page;" filled="f" stroked="t" coordorigin="1702,317" coordsize="9245,0" path="m1702,317l9962,317m9967,317l10947,317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sectPr>
      <w:pgSz w:w="11910" w:h="16840"/>
      <w:pgMar w:top="1040" w:right="30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250" w:hanging="35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78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34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1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0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1C325D4A"/>
    <w:rsid w:val="2B1D4328"/>
    <w:rsid w:val="30175DB4"/>
    <w:rsid w:val="38EE0521"/>
    <w:rsid w:val="4ACF441A"/>
    <w:rsid w:val="5F2C33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61"/>
      <w:ind w:left="1250" w:hanging="35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315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2021-12-10T12:56:00Z</dcterms:created>
  <dc:creator>Пользователь</dc:creator>
  <cp:lastModifiedBy>Сергей Седов</cp:lastModifiedBy>
  <dcterms:modified xsi:type="dcterms:W3CDTF">2023-12-05T21:34:51Z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8520F4D7199F4754B0A73D02015E934B</vt:lpwstr>
  </property>
</Properties>
</file>